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D4" w:rsidRDefault="00F964D4">
      <w:pPr>
        <w:pStyle w:val="ConsPlusTitlePage"/>
      </w:pPr>
      <w:bookmarkStart w:id="0" w:name="_GoBack"/>
      <w:bookmarkEnd w:id="0"/>
    </w:p>
    <w:p w:rsidR="00F964D4" w:rsidRDefault="00F964D4">
      <w:pPr>
        <w:pStyle w:val="ConsPlusNormal"/>
        <w:outlineLvl w:val="0"/>
      </w:pPr>
    </w:p>
    <w:p w:rsidR="00F964D4" w:rsidRDefault="00F964D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964D4" w:rsidRDefault="00F964D4">
      <w:pPr>
        <w:pStyle w:val="ConsPlusTitle"/>
        <w:jc w:val="center"/>
      </w:pPr>
    </w:p>
    <w:p w:rsidR="00F964D4" w:rsidRDefault="00F964D4">
      <w:pPr>
        <w:pStyle w:val="ConsPlusTitle"/>
        <w:jc w:val="center"/>
      </w:pPr>
      <w:r>
        <w:t>ПОСТАНОВЛЕНИЕ</w:t>
      </w:r>
    </w:p>
    <w:p w:rsidR="00F964D4" w:rsidRDefault="00F964D4">
      <w:pPr>
        <w:pStyle w:val="ConsPlusTitle"/>
        <w:jc w:val="center"/>
      </w:pPr>
      <w:r>
        <w:t>от 14 июля 2008 г. N 170-пп</w:t>
      </w:r>
    </w:p>
    <w:p w:rsidR="00F964D4" w:rsidRDefault="00F964D4">
      <w:pPr>
        <w:pStyle w:val="ConsPlusTitle"/>
        <w:jc w:val="center"/>
      </w:pPr>
    </w:p>
    <w:p w:rsidR="00F964D4" w:rsidRDefault="00F964D4">
      <w:pPr>
        <w:pStyle w:val="ConsPlusTitle"/>
        <w:jc w:val="center"/>
      </w:pPr>
      <w:r>
        <w:t>ОБ УТВЕРЖДЕНИИ ПОЛОЖЕНИЯ ОБ УПРАВЛЕНИИ ГОСУДАРСТВЕННОГО</w:t>
      </w:r>
    </w:p>
    <w:p w:rsidR="00F964D4" w:rsidRDefault="00F964D4">
      <w:pPr>
        <w:pStyle w:val="ConsPlusTitle"/>
        <w:jc w:val="center"/>
      </w:pPr>
      <w:r>
        <w:t>ЗАКАЗА И ЛИЦЕНЗИРОВАНИЯ БЕЛГОРОДСКОЙ ОБЛАСТИ</w:t>
      </w:r>
    </w:p>
    <w:p w:rsidR="00F964D4" w:rsidRDefault="00F964D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964D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5" w:history="1">
              <w:r>
                <w:rPr>
                  <w:color w:val="0000FF"/>
                </w:rPr>
                <w:t>N 475-пп</w:t>
              </w:r>
            </w:hyperlink>
            <w:r>
              <w:rPr>
                <w:color w:val="392C69"/>
              </w:rPr>
              <w:t xml:space="preserve">, от 04.06.2012 </w:t>
            </w:r>
            <w:hyperlink r:id="rId6" w:history="1">
              <w:r>
                <w:rPr>
                  <w:color w:val="0000FF"/>
                </w:rPr>
                <w:t>N 240-пп</w:t>
              </w:r>
            </w:hyperlink>
            <w:r>
              <w:rPr>
                <w:color w:val="392C69"/>
              </w:rPr>
              <w:t xml:space="preserve">, от 17.12.2012 </w:t>
            </w:r>
            <w:hyperlink r:id="rId7" w:history="1">
              <w:r>
                <w:rPr>
                  <w:color w:val="0000FF"/>
                </w:rPr>
                <w:t>N 514-пп</w:t>
              </w:r>
            </w:hyperlink>
            <w:r>
              <w:rPr>
                <w:color w:val="392C69"/>
              </w:rPr>
              <w:t>,</w:t>
            </w:r>
          </w:p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17.06.2013 </w:t>
            </w:r>
            <w:hyperlink r:id="rId8" w:history="1">
              <w:r>
                <w:rPr>
                  <w:color w:val="0000FF"/>
                </w:rPr>
                <w:t>N 244-пп</w:t>
              </w:r>
            </w:hyperlink>
            <w:r>
              <w:rPr>
                <w:color w:val="392C69"/>
              </w:rPr>
              <w:t xml:space="preserve">, от 10.02.2014 </w:t>
            </w:r>
            <w:hyperlink r:id="rId9" w:history="1">
              <w:r>
                <w:rPr>
                  <w:color w:val="0000FF"/>
                </w:rPr>
                <w:t>N 25-пп</w:t>
              </w:r>
            </w:hyperlink>
            <w:r>
              <w:rPr>
                <w:color w:val="392C69"/>
              </w:rPr>
              <w:t xml:space="preserve">, от 24.02.2015 </w:t>
            </w:r>
            <w:hyperlink r:id="rId10" w:history="1">
              <w:r>
                <w:rPr>
                  <w:color w:val="0000FF"/>
                </w:rPr>
                <w:t>N 65-пп</w:t>
              </w:r>
            </w:hyperlink>
            <w:r>
              <w:rPr>
                <w:color w:val="392C69"/>
              </w:rPr>
              <w:t>,</w:t>
            </w:r>
          </w:p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24.04.2017 </w:t>
            </w:r>
            <w:hyperlink r:id="rId11" w:history="1">
              <w:r>
                <w:rPr>
                  <w:color w:val="0000FF"/>
                </w:rPr>
                <w:t>N 144-пп</w:t>
              </w:r>
            </w:hyperlink>
            <w:r>
              <w:rPr>
                <w:color w:val="392C69"/>
              </w:rPr>
              <w:t xml:space="preserve">, от 24.12.2018 </w:t>
            </w:r>
            <w:hyperlink r:id="rId12" w:history="1">
              <w:r>
                <w:rPr>
                  <w:color w:val="0000FF"/>
                </w:rPr>
                <w:t>N 485-пп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964D4" w:rsidRDefault="00F964D4">
      <w:pPr>
        <w:pStyle w:val="ConsPlusNormal"/>
        <w:jc w:val="center"/>
      </w:pPr>
    </w:p>
    <w:p w:rsidR="00F964D4" w:rsidRDefault="00F964D4">
      <w:pPr>
        <w:pStyle w:val="ConsPlusNormal"/>
        <w:ind w:firstLine="540"/>
        <w:jc w:val="both"/>
      </w:pPr>
      <w:r>
        <w:t>В соответствии с распоряжением правительства Белгородской области от 26 мая 2008 года N 190-рп "О реорганизации управления информационных социальных технологий, государственного заказа и лицензирования Белгородской области" и в целях повышения эффективности деятельности в сфере размещения заказов для нужд Белгородской области, проведения государственной политики в области лицензирования отдельных видов деятельности правительство Белгородской области постановляет: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об управлении государственного заказа и лицензирования Белгородской области.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>2. Контроль за исполнением постановления возложить на заместителя Губернатора области - начальника департамента финансов и бюджетной политики области В.Ф.Боровика.</w:t>
      </w:r>
    </w:p>
    <w:p w:rsidR="00F964D4" w:rsidRDefault="00F964D4">
      <w:pPr>
        <w:pStyle w:val="ConsPlusNormal"/>
        <w:jc w:val="both"/>
      </w:pPr>
      <w:r>
        <w:t xml:space="preserve">(в ред. постановлений Правительства Белгородской области от 17.12.2012 </w:t>
      </w:r>
      <w:hyperlink r:id="rId13" w:history="1">
        <w:r>
          <w:rPr>
            <w:color w:val="0000FF"/>
          </w:rPr>
          <w:t>N 514-пп</w:t>
        </w:r>
      </w:hyperlink>
      <w:r>
        <w:t xml:space="preserve">, от 24.04.2017 </w:t>
      </w:r>
      <w:hyperlink r:id="rId14" w:history="1">
        <w:r>
          <w:rPr>
            <w:color w:val="0000FF"/>
          </w:rPr>
          <w:t>N 144-пп</w:t>
        </w:r>
      </w:hyperlink>
      <w:r>
        <w:t>)</w:t>
      </w:r>
    </w:p>
    <w:p w:rsidR="00F964D4" w:rsidRDefault="00F964D4">
      <w:pPr>
        <w:pStyle w:val="ConsPlusNormal"/>
      </w:pPr>
    </w:p>
    <w:p w:rsidR="00F964D4" w:rsidRDefault="00F964D4">
      <w:pPr>
        <w:pStyle w:val="ConsPlusNormal"/>
        <w:jc w:val="right"/>
      </w:pPr>
      <w:r>
        <w:t>Губернатор Белгородской области</w:t>
      </w:r>
    </w:p>
    <w:p w:rsidR="00F964D4" w:rsidRDefault="00F964D4">
      <w:pPr>
        <w:pStyle w:val="ConsPlusNormal"/>
        <w:jc w:val="right"/>
      </w:pPr>
      <w:r>
        <w:t>Е.САВЧЕНКО</w:t>
      </w:r>
    </w:p>
    <w:p w:rsidR="00F964D4" w:rsidRDefault="00F964D4">
      <w:pPr>
        <w:pStyle w:val="ConsPlusNormal"/>
        <w:jc w:val="right"/>
      </w:pPr>
    </w:p>
    <w:p w:rsidR="00F964D4" w:rsidRDefault="00F964D4">
      <w:pPr>
        <w:pStyle w:val="ConsPlusNormal"/>
        <w:jc w:val="right"/>
      </w:pPr>
    </w:p>
    <w:p w:rsidR="00F964D4" w:rsidRDefault="00F964D4">
      <w:pPr>
        <w:pStyle w:val="ConsPlusNormal"/>
        <w:jc w:val="right"/>
      </w:pPr>
    </w:p>
    <w:p w:rsidR="00F964D4" w:rsidRDefault="00F964D4">
      <w:pPr>
        <w:pStyle w:val="ConsPlusNormal"/>
        <w:jc w:val="right"/>
      </w:pPr>
    </w:p>
    <w:p w:rsidR="00F964D4" w:rsidRDefault="00F964D4">
      <w:pPr>
        <w:pStyle w:val="ConsPlusNormal"/>
        <w:jc w:val="right"/>
      </w:pPr>
    </w:p>
    <w:p w:rsidR="00F964D4" w:rsidRDefault="00F964D4">
      <w:pPr>
        <w:pStyle w:val="ConsPlusNormal"/>
        <w:jc w:val="right"/>
        <w:outlineLvl w:val="0"/>
      </w:pPr>
      <w:r>
        <w:t>Утверждено</w:t>
      </w:r>
    </w:p>
    <w:p w:rsidR="00F964D4" w:rsidRDefault="00F964D4">
      <w:pPr>
        <w:pStyle w:val="ConsPlusNormal"/>
        <w:jc w:val="right"/>
      </w:pPr>
      <w:r>
        <w:t>постановлением</w:t>
      </w:r>
    </w:p>
    <w:p w:rsidR="00F964D4" w:rsidRDefault="00F964D4">
      <w:pPr>
        <w:pStyle w:val="ConsPlusNormal"/>
        <w:jc w:val="right"/>
      </w:pPr>
      <w:r>
        <w:t>правительства Белгородской области</w:t>
      </w:r>
    </w:p>
    <w:p w:rsidR="00F964D4" w:rsidRDefault="00F964D4">
      <w:pPr>
        <w:pStyle w:val="ConsPlusNormal"/>
        <w:jc w:val="right"/>
      </w:pPr>
      <w:r>
        <w:t>от 14 июля 2008 года N 170-пп</w:t>
      </w:r>
    </w:p>
    <w:p w:rsidR="00F964D4" w:rsidRDefault="00F964D4">
      <w:pPr>
        <w:pStyle w:val="ConsPlusNormal"/>
        <w:jc w:val="right"/>
      </w:pPr>
    </w:p>
    <w:p w:rsidR="00F964D4" w:rsidRDefault="00F964D4">
      <w:pPr>
        <w:pStyle w:val="ConsPlusTitle"/>
        <w:jc w:val="center"/>
      </w:pPr>
      <w:bookmarkStart w:id="1" w:name="P33"/>
      <w:bookmarkEnd w:id="1"/>
      <w:r>
        <w:t>ПОЛОЖЕНИЕ</w:t>
      </w:r>
    </w:p>
    <w:p w:rsidR="00F964D4" w:rsidRDefault="00F964D4">
      <w:pPr>
        <w:pStyle w:val="ConsPlusTitle"/>
        <w:jc w:val="center"/>
      </w:pPr>
      <w:r>
        <w:t>ОБ УПРАВЛЕНИИ ГОСУДАРСТВЕННОГО ЗАКАЗА</w:t>
      </w:r>
    </w:p>
    <w:p w:rsidR="00F964D4" w:rsidRDefault="00F964D4">
      <w:pPr>
        <w:pStyle w:val="ConsPlusTitle"/>
        <w:jc w:val="center"/>
      </w:pPr>
      <w:r>
        <w:t>И ЛИЦЕНЗИРОВАНИЯ БЕЛГОРОДСКОЙ ОБЛАСТИ</w:t>
      </w:r>
    </w:p>
    <w:p w:rsidR="00F964D4" w:rsidRDefault="00F964D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964D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10.02.2014 </w:t>
            </w:r>
            <w:hyperlink r:id="rId15" w:history="1">
              <w:r>
                <w:rPr>
                  <w:color w:val="0000FF"/>
                </w:rPr>
                <w:t>N 25-пп</w:t>
              </w:r>
            </w:hyperlink>
            <w:r>
              <w:rPr>
                <w:color w:val="392C69"/>
              </w:rPr>
              <w:t xml:space="preserve">, от 24.02.2015 </w:t>
            </w:r>
            <w:hyperlink r:id="rId16" w:history="1">
              <w:r>
                <w:rPr>
                  <w:color w:val="0000FF"/>
                </w:rPr>
                <w:t>N 65-пп</w:t>
              </w:r>
            </w:hyperlink>
            <w:r>
              <w:rPr>
                <w:color w:val="392C69"/>
              </w:rPr>
              <w:t xml:space="preserve">, от 24.04.2017 </w:t>
            </w:r>
            <w:hyperlink r:id="rId17" w:history="1">
              <w:r>
                <w:rPr>
                  <w:color w:val="0000FF"/>
                </w:rPr>
                <w:t>N 144-пп</w:t>
              </w:r>
            </w:hyperlink>
            <w:r>
              <w:rPr>
                <w:color w:val="392C69"/>
              </w:rPr>
              <w:t>,</w:t>
            </w:r>
          </w:p>
          <w:p w:rsidR="00F964D4" w:rsidRDefault="00F964D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24.12.2018 </w:t>
            </w:r>
            <w:hyperlink r:id="rId18" w:history="1">
              <w:r>
                <w:rPr>
                  <w:color w:val="0000FF"/>
                </w:rPr>
                <w:t>N 485-пп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>1.1. Настоящее Положение определяет задачи, основные функции и полномочия управления государственного заказа и лицензирования Белгородской области (далее - Управление).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1.2. Управление является органом исполнительной власти Белгородской области, уполномоченным: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на осуществление функций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нужд Белгородской области;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на осуществление функций по регулированию исполнения на территории Белгородской области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на определение поставщиков (подрядчиков, исполнителей) для государственных заказчиков, бюджетных учреждений и государственных унитарных предприятий области в рамках полномочий, определенных </w:t>
      </w:r>
      <w:hyperlink r:id="rId20" w:history="1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на определение поставщиков (подрядчиков, исполнителей) для муниципальных заказчиков, муниципальных бюджетных учреждений в рамках полномочий, определенных частью 1 статьи 26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на определение поставщиков (подрядчиков, исполнителей) для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21" w:history="1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в случае если в соответствии с Бюджетным </w:t>
      </w:r>
      <w:hyperlink r:id="rId22" w:history="1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на обеспечение функционирования электронного ресурса,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23" w:history="1">
        <w:r>
          <w:rPr>
            <w:color w:val="0000FF"/>
          </w:rPr>
          <w:t>пунктов 4</w:t>
        </w:r>
      </w:hyperlink>
      <w:r>
        <w:t xml:space="preserve">, </w:t>
      </w:r>
      <w:hyperlink r:id="rId24" w:history="1">
        <w:r>
          <w:rPr>
            <w:color w:val="0000FF"/>
          </w:rPr>
          <w:t>5</w:t>
        </w:r>
      </w:hyperlink>
      <w:r>
        <w:t xml:space="preserve"> и </w:t>
      </w:r>
      <w:hyperlink r:id="rId25" w:history="1">
        <w:r>
          <w:rPr>
            <w:color w:val="0000FF"/>
          </w:rPr>
          <w:t>28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(закупки малого объема), а также утверждение Регламента осуществления закупок малого объема и инструкций пользователей электронного ресурса, обеспечивающего автоматизацию закупок малого объема;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на осуществление лицензирования деятельности по заготовке, хранению, переработке и </w:t>
      </w:r>
      <w:r>
        <w:lastRenderedPageBreak/>
        <w:t>реализации лома черных металлов, цветных металлов;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на предоставление государственной услуги "Лицензирование заготовки, хранения, переработки и реализации лома черных металлов, цветных металлов";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на осуществление государственного контроля "Лицензионный контроль при осуществлении юридическими лицами и индивидуальными предпринимателями заготовки, хранения, переработки и реализации лома черных металлов, цветных металлов".</w:t>
      </w:r>
    </w:p>
    <w:p w:rsidR="00F964D4" w:rsidRDefault="00F964D4">
      <w:pPr>
        <w:pStyle w:val="ConsPlusNormal"/>
        <w:jc w:val="both"/>
      </w:pPr>
      <w:r>
        <w:t xml:space="preserve">(п. 1.2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24.12.2018 N 485-пп)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1.3. В своей деятельности Управление руководствуется </w:t>
      </w:r>
      <w:hyperlink r:id="rId2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Белгородской области, постановлениями и распоряжениями Губернатора Белгородской области и Правительства Белгородской области, иными нормативными правовыми актами Российской Федерации, Белгородской области, касающимися деятельности Управления, а также настоящим Положением.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1.4. Управление является юридическим лицом, имеет печать с изображением герба Белгородской области и со своим наименованием, необходимые для осуществления своей деятельности иные печати, штампы, бланки, счета, открываемые в соответствии с законодательством Российской Федерации в органах Федерального казначейства, банках и иных кредитных организациях.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1.5. Полное наименование: "Управление государственного заказа и лицензирования Белгородской области".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1.6. Место нахождения Управления: 308000, г. Белгород, Белгородский проспект, д. 85а.</w:t>
      </w:r>
    </w:p>
    <w:p w:rsidR="00F964D4" w:rsidRDefault="00F964D4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24.12.2018 N 485-пп)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1.7. За Управлением в целях обеспечения его деятельности закрепляются в установленном законодательством порядке на праве оперативного управления помещения, оборудование, техника, инвентарь и необходимые для осуществления деятельности материальные средства, принадлежность которых устанавливается в соответствии с законодательством Российской Федерации, законами и иными нормативными правовыми актами Белгородской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1.8. Финансирование Управления осуществляется из средств областного бюджета.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1.9. Материально-техническое обеспечение Управления осуществляется в порядке, определенном законодательством Российской Федерации и нормативными правовыми актами Белгородской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1.10. В соответствии с законодательством Белгородской области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 и работниками, должности которых не отнесены к государственной гражданской службе.</w:t>
      </w:r>
    </w:p>
    <w:p w:rsidR="00F964D4" w:rsidRDefault="00F964D4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24.12.2018 N 485-пп)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1.11. Управление подотчетно в своей деятельности Губернатору и Правительству Белгородской области.</w:t>
      </w:r>
    </w:p>
    <w:p w:rsidR="00F964D4" w:rsidRDefault="00F964D4">
      <w:pPr>
        <w:pStyle w:val="ConsPlusNormal"/>
        <w:jc w:val="both"/>
      </w:pPr>
      <w:r>
        <w:t xml:space="preserve">(п. 1.11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24.02.2015 N 65-пп)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1.12. Координирует и контролирует деятельность Управления заместитель Губернатора Белгородской области - начальник департамента финансов и бюджетной политики Белгородской области.</w:t>
      </w:r>
    </w:p>
    <w:p w:rsidR="00F964D4" w:rsidRDefault="00F964D4">
      <w:pPr>
        <w:pStyle w:val="ConsPlusNormal"/>
        <w:jc w:val="both"/>
      </w:pPr>
      <w:r>
        <w:t xml:space="preserve">(п. 1.12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24.04.2017 N 144-пп)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Title"/>
        <w:jc w:val="center"/>
        <w:outlineLvl w:val="1"/>
      </w:pPr>
      <w:r>
        <w:t>2. Основные задачи Управления</w:t>
      </w:r>
    </w:p>
    <w:p w:rsidR="00F964D4" w:rsidRDefault="00F964D4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F964D4" w:rsidRDefault="00F964D4">
      <w:pPr>
        <w:pStyle w:val="ConsPlusNormal"/>
        <w:jc w:val="center"/>
      </w:pPr>
      <w:r>
        <w:t>от 24.12.2018 N 485-пп)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>2.1. Основными задачами управления являются: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2.1.1. Организация исполнения на территории Белгородской области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 и услуг для обеспечения государственных и муниципальных нужд" в пределах компетенции: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органа исполнительной власти Белгородской области, уполномоченного на осуществление функций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органа исполнительной власти Белгородской области, уполномоченного на определение поставщиков (подрядчиков, исполнителей) для государственных заказчиков, бюджетных учреждений, государственных унитарных предприятий области в рамках полномочий, определенных </w:t>
      </w:r>
      <w:hyperlink r:id="rId34" w:history="1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в целях эффективности осуществления закупок, обеспечения открытости и прозрачности, создания равных условий для обеспечения конкуренции между участниками закупок и содействия развитию конкуренции на соответствующих товарных рынках, эффективного использования средств областного бюджета и внебюджетных источников финансирования в процессе проведения закупок;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органа исполнительной власти Белгородской области, уполномоченного на обеспечение функционирования электронного ресурса,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35" w:history="1">
        <w:r>
          <w:rPr>
            <w:color w:val="0000FF"/>
          </w:rPr>
          <w:t>пунктов 4</w:t>
        </w:r>
      </w:hyperlink>
      <w:r>
        <w:t xml:space="preserve">, </w:t>
      </w:r>
      <w:hyperlink r:id="rId36" w:history="1">
        <w:r>
          <w:rPr>
            <w:color w:val="0000FF"/>
          </w:rPr>
          <w:t>5</w:t>
        </w:r>
      </w:hyperlink>
      <w:r>
        <w:t xml:space="preserve"> и </w:t>
      </w:r>
      <w:hyperlink r:id="rId37" w:history="1">
        <w:r>
          <w:rPr>
            <w:color w:val="0000FF"/>
          </w:rPr>
          <w:t>28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а также утверждение Регламента осуществления закупок малого объема и инструкций пользователей электронного ресурса, обеспечивающего автоматизацию закупок малого объема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 участия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2.1.2. Организация исполнения на территории Белгородской области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4 мая 2011 года N 99-ФЗ "О лицензировании отдельных видов деятельности" при проведении государственной политики в области лицензирования деятельности по заготовке, хранению, переработке и реализации лома черных металлов, цветных металлов.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2.1.3. Регулирование исполнения на территории Белгородской области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Title"/>
        <w:jc w:val="center"/>
        <w:outlineLvl w:val="1"/>
      </w:pPr>
      <w:r>
        <w:t>3. Функции Управления</w:t>
      </w:r>
    </w:p>
    <w:p w:rsidR="00F964D4" w:rsidRDefault="00F964D4">
      <w:pPr>
        <w:pStyle w:val="ConsPlusNormal"/>
        <w:jc w:val="center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F964D4" w:rsidRDefault="00F964D4">
      <w:pPr>
        <w:pStyle w:val="ConsPlusNormal"/>
        <w:jc w:val="center"/>
      </w:pPr>
      <w:r>
        <w:t>от 24.12.2018 N 485-пп)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>3.1. Управление в соответствии с возложенными на него задачами в установленном законодательством порядке осуществляет следующие функции: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3.1.1. Обеспечение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3.1.2. Определение поставщиков (подрядчиков, исполнителей) для: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государственных заказчиков конкурентными способами в форме конкурсов (открытый конкурс, конкурс с ограниченным участием, двухэтапный конкурс) (далее - конкурсы), конкурсов в электронной форме (открытый конкурс в электронной форме, конкурс с ограниченным участием в электронной форме, двухэтапный конкурс в электронной форме) (далее - конкурсы в электронной форме), аукционов в электронной форме (далее - электронный аукцион), запросов котировок в электронной форме, запросов предложений в электронной форме;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бюджетных учреждений и унитарных предприятий области в форме конкурсов, конкурсов в электронной форме, электронных аукционов;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муниципальных заказчиков, муниципальных бюджетных учреждений в случае,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 в форме конкурсов, конкурсов в электронной форме, электронных аукционов;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бюджетных учреждений, автономных учреждений, государственных унитарных предприятий, иных юридических лиц, в случае если в соответствии с Бюджетным </w:t>
      </w:r>
      <w:hyperlink r:id="rId41" w:history="1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 в форме конкурсов, конкурсов в электронной форме, электронных аукционов.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3.1.3. Лицензионный контроль при осуществлении юридическими лицами и индивидуальными предпринимателями заготовки, хранения, переработки и реализации лома черных металлов, цветных металлов.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3.1.4. Регулирование исполнения на территории Белгородской области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3.1.5. Обеспечение функционирования электронного ресурса,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43" w:history="1">
        <w:r>
          <w:rPr>
            <w:color w:val="0000FF"/>
          </w:rPr>
          <w:t>пунктов 4</w:t>
        </w:r>
      </w:hyperlink>
      <w:r>
        <w:t xml:space="preserve">, </w:t>
      </w:r>
      <w:hyperlink r:id="rId44" w:history="1">
        <w:r>
          <w:rPr>
            <w:color w:val="0000FF"/>
          </w:rPr>
          <w:t>5</w:t>
        </w:r>
      </w:hyperlink>
      <w:r>
        <w:t xml:space="preserve"> и </w:t>
      </w:r>
      <w:hyperlink r:id="rId45" w:history="1">
        <w:r>
          <w:rPr>
            <w:color w:val="0000FF"/>
          </w:rPr>
          <w:t>28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а также утверждение Регламента осуществления закупок малого объема и инструкций пользователей электронного ресурса, обеспечивающего автоматизацию закупок малого объема и мониторинг его исполнения.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Title"/>
        <w:jc w:val="center"/>
        <w:outlineLvl w:val="1"/>
      </w:pPr>
      <w:r>
        <w:t>4. Государственные услуги, предоставляемые Управлением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>4.1. Управление предоставляет государственную услугу "Лицензирование заготовки, хранения, переработки и реализации лома черных металлов, цветных металлов".</w:t>
      </w:r>
    </w:p>
    <w:p w:rsidR="00F964D4" w:rsidRDefault="00F964D4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24.12.2018 N 485-пп)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Title"/>
        <w:jc w:val="center"/>
        <w:outlineLvl w:val="1"/>
      </w:pPr>
      <w:r>
        <w:t>5. Полномочия управления</w:t>
      </w:r>
    </w:p>
    <w:p w:rsidR="00F964D4" w:rsidRDefault="00F964D4">
      <w:pPr>
        <w:pStyle w:val="ConsPlusNormal"/>
        <w:jc w:val="center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</w:p>
    <w:p w:rsidR="00F964D4" w:rsidRDefault="00F964D4">
      <w:pPr>
        <w:pStyle w:val="ConsPlusNormal"/>
        <w:jc w:val="center"/>
      </w:pPr>
      <w:r>
        <w:t>от 24.12.2018 N 485-пп)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>5.1. Для выполнения поставленных задач Управление действует в пределах полномочий, предоставленных ему действующим законодательством Российской Федерации и Белгородской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 В соответствии с действующим законодательством и настоящим Положением Управление осуществляет следующие полномочия: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5.2.1. Обеспечивает приведение к единым требованиям всех процедур и регламентов подготовки и 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5.2.2. Осуществляет методологическое обеспечение деятельности муниципальных органов, уполномоченных на определение поставщиков (подрядчиков, исполнителей), государственных заказчиков, бюджетных учреждений и унитарных предприятий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5.2.3. Формирует и ведет реестр специалистов, прошедших обучение по программам повышения квалификации или профессиональной переподготовки в сфере закупок.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5.2.4. Осуществляет сбор, обобщение, систематизацию и оценку информации об осуществлении закупок для государственных и муниципальных нужд, в том числе формирует и предоставляет в Министерство экономического развития Российской Федерации сводный прогноз объемов закупок для обеспечения государственных и муниципальных нужд Белгородской области, годовой доклад и ежеквартальные отчеты об анализе ситуации с закупками для обеспечения нужд Белгородской области в соответствии с указаниями Министерства экономического развития Российской Федерации.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5.2.5. Организует мониторинг закупок на территории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5.2.6. Определяет методику оценки эффективности закупок для обеспечения государственных нужд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5.2.7. Формирует отчетную и аналитическую информацию от этапа планирования закупок до исполнения контрактов.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5.2.8. Проводит оценку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конкретных заказчиков, определенных Правительством Российской Федерации.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5.2.9. Проводит мониторинг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 части закупки у субъектов малого и среднего предпринимательства) отдельных заказчиков, определенных Правительством Российской Федерации.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5.2.10. Осуществляет приостановку реализации планов закупки товаров, работ, услуг, планов закупки инновационной продукции, высокотехнологичной продукции, лекарственных средств.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5.2.11. Направляет в АО "Корпорация "МСП" предложения по формированию Перечня конкретных и отдельных заказчиков на территории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5.2.12. Готовит в соответствии с законодательством о контрактной системе проекты нормативных правовых актов области, направленных на реализацию действующего законодательства в сфере закупок, справочные, аналитические материалы по вопросам, отнесенным к компетенции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5.2.13. Организует проведение совещаний и семинаров по вопросам, отнесенным к компетенции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5.2.14. Участвует в организации работы со средствами массовой информации по освещению деятельности в сфере закупок.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5.2.15. Организует методическое обеспечение закупок товаров, работ, услуг для обеспечения государственных нужд Белгородской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5.2.16. Осуществляет координацию и контроль подведомственных организаций в соответствии с нормативными правовыми актами Белгородской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5.2.17. Представляет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Представляет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прокуратуры, выступает истцом и ответчиком в судах.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5.2.18. Рассматривает в установленные законодательством сроки заявления, обращения, запросы, письма, жалобы по вопросам деятельности Управления, оказывает практическую помощь в пределах компетенции Управления, в том числе с выездом по местонахождению заявителя.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5.2.19. Представляет информацию об исполнении нормативных правовых актов области, относящихся к компетенции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5.2.20. Осуществляет комплектование, хранение, учет и использование архивных документов, образовавшихся в ходе работы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5.2.21. 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5.2.22. Осуществляет полномочия по противодействию коррупции.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5.2.23. Представляет в порядке, установленном законодательством Российской Федерации и нормативными правовыми актами Белгородской области, особо отличившихся государственных гражданских служащих и иных работников Управления к награждению государственными наградами, наградами области, иными мерами поощрения.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5.2.24. Обеспечивает ведение бухгалтерского, оперативного и статистического учета и анализа деятельности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5.2.25. Осуществляет полномочия по организации и обеспечению мобилизационной подготовки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5.2.26. Осуществляет в пределах своей компетенции мероприятия по противодействию терроризму в установленной сфере деятельности.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 В целях обеспечения полномочий по осуществлению функций на определение поставщиков (подрядчиков, исполнителей) для обеспечения государственных нужд Белгородской области, отнесенных к компетенции Управления: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5.3.1. Осуществляет прием и проверку на соответствие действующему законодательству в сфере закупок заявок заказчиков.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5.3.2. Формирует и размещает в единой информационной системе в установленном действующим законодательством порядке извещения о проведении конкурса, конкурса в электронной форме, электронного аукциона, запроса котировок в электронной форме, запроса предложений в электронной форме, вносит изменения в извещения о проведении конкурса, конкурса в электронной форме, электронного аукциона, запроса котировок в электронной форме.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5.3.3. Разрабатывает и размещает в установленном действующим законодательством порядке конкурсную документацию, документацию об электронном аукционе, документацию о проведении запроса предложений в электронной форме, изменения в такие документации.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5.3.4. Готовит и размещает в установленном действующим законодательством порядке протоколы, составленные в ходе общественного обсуждения.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5.3.5. Принимает на счет и обеспечивает возврат денежных средств в качестве обеспечения заявки в случаях проведения конкурса.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5.3.6. Принимает решение об отмене конкурса, конкурса в электронной форме, электронного аукциона, о внесении изменений в конкурсную документацию, документацию об электронном аукционе, извещение о проведении конкурса, конкурса в электронной форме, электронного аукциона, запроса котировок в электронной форме.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5.3.7. Формирует и размещает в установленном действующим законодательством порядке решения об отмене конкурса, конкурса в электронной форме, электронного аукциона.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5.3.8. Размещает в установленном действующим законодательством порядке разъяснения положений извещения о проведении конкурса, конкурса в электронной форме, электронного аукциона, запроса котировок в электронной форме, запроса предложений в электронной форме, конкурсной документации, документации об электронном аукционе, документации о проведении запроса предложений в электронной форме, разъяснения результатов конкурса, конкурса в электронной форме, электронного аукциона.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5.3.9. Осуществляет аудиозапись вскрытия конвертов с заявками на участие в конкурсе; обеспечивает сохранность заявок на участие в конкурсе и их регистрацию.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5.3.10. Размещает в установленном действующим законодательством порядке протоколы, составленные в ходе проведения конкурса, конкурса в электронной форме, электронного аукциона, запроса котировок в электронной форме, запроса предложений в электронной форме.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5.3.11. Обеспечивает хранение в установленном действующим законодательством порядке протоколов, составленных в ходе проведения конкурса, конкурса в электронной форме, электронного аукциона, запроса котировок в электронной форме, запроса предложений в электронной форме, заявок на участие в конкурсе, конкурсной документации, изменений, внесенных в конкурсную документацию, разъяснений положений конкурсной документации и аудиозапись вскрытия конвертов с заявками на участие в конкурсе и (или) открытия доступа к поданным в форме электронных документов заявкам на участие в конкурсе.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5.3.12. При осуществлении полномочий на определение поставщиков (подрядчиков, исполнителей) в форме конкурса, конкурса в электронной форме, электронного аукциона, запроса котировок в электронной форме, запроса предложений в электронной форме обеспечивает формирование и утверждение состава комиссий по осуществлению закупок.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5.3.13. Готовит анализ результатов проведения закупок, формирование отчетов по итогам месяца, квартала, года. Вырабатывает рекомендации и вносит предложения в Федеральный орган исполнительной власти по регулированию контрактной системы в сфере закупок товаров, работ, услуг для обеспечения государственных и муниципальных нужд по совершенствованию процедур закупок.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 В целях обеспечения полномочий по лицензированию видов деятельности, отнесенных к компетенции Управления, осуществляет: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5.4.1. Лицензирование заготовки, хранения, переработки и реализации лома черных металлов, лома цветных металлов.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5.4.2. Прием и рассмотрение в установленном законодательством порядке заявлений и документов на предоставление лицензий, переоформление лицензий, регистрацию поступивших материалов и документов от соискателей лицензий, лицензиатов.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5.4.3. Запрос и получение от органов государственной власти, органов местного самоуправления, соискателей лицензий и лицензиатов, сведений и документов, которые необходимы для осуществления лицензирования и представление которых предусмотрено законодательством Российской Федерации.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5.4.4. Подготовку решений о предоставлении, переоформлении лицензии или мотивированного отказа в предоставлении, переоформлении лицензии, приостановлении, возобновлении действия лицензии, прекращении действия лицензии, аннулировании лицензии.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5.4.5. Предоставление дубликатов лицензий, копий лицензий.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5.4.6. Внесение записи в реестр лицензий о предоставлении лицензии, переоформлении лицензии, приостановлении, возобновлении, прекращении действия лицензии, аннулировании лицензии.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5.4.7. Проведение лицензионного контроля в целях проверки полноты и достоверности сведений о соискателе лицензии, содержащихся в представленных соискателем лицензии заявлении и документах, соблюдения им лицензионных требований, а также проверки сведений о лицензиате и соблюдения им лицензионных требований при осуществлении лицензируемого вида деятельности.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5.4.8. Ведение лицензионных дел соискателей лицензий и лицензиатов по закрепленному виду деятельности в соответствии с установленными требованиями Положения о лицензировании вида деятельности, утвержденного постановлением Правительства Российской Федерации.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5.4.9. Прием и рассмотрение уведомлений и документов, представленных лицензиатами иных субъектов Российской Федерации, о намерении осуществлять деятельность на территории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5.4.10. Переоформление лицензий, выданных лицензирующими органами иных субъектов Российской Федерации, и внесение изменений в реестр лицензий видов деятельности, отнесенных к компетенции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5.4.11. Представление по запросу государственных надзорных и контрольных органов, организаций, граждан информации из реестра лицензий в сроки, установленные действующим законодательством Российской Федерации.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5.4.12. Представление данных по утвержденной форме федерального статистического наблюдения N 1-лицензирование "Сведения об осуществлении лицензирования" в электронном виде посредством государственной автоматизированной информационной системы "Управление" (ГАС "Управление").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5.4.13. Заполнение формы статистической отчетности 1-ГУ (срочная, квартальная) "Сведения о предоставлении государственных услуг" в государственной автоматизированной информационной системе "Управление" (ГАС "Управление").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5.4.14. Направление ежеквартально в Министерство промышленности и торговли Российской Федерации данных из реестра лицензий, выданных хозяйствующим субъектам на заготовку, хранение, переработку и реализацию лома черных металлов, цветных металлов, в целях ведения сводного реестра лицензий.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5.4.15. Подготовку информации о выполнении нормативных правовых актов Правительства области, касающихся лицензирования.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5.4.16. Проведение мониторинга эффективности лицензирования, подготовку и представление ежегодных докладов о лицензировании.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5.4.17. Ведение открытого информационного ресурса, содержащего сведения из реестра лицензий, Положения о лицензировании вида деятельности, регламентов и иных нормативных правовых актов, устанавливающих обязательные требования к лицензируемому виду деятельности.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5.4.18. Размещение на официальном сайте Управления перечня нормативных правовых актов или их отдельных частей, содержащих обязательные требования, оценка соблюдения которых является предметом лицензионного контроля, а также текстов соответствующих нормативных правовых актов.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5.4.19. Регулярное (не реже одного раза в год) обобщение практики осуществления лицензионного контроля и размещение на официальном сайте Управления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5.4.20. Выдачу предостережений о недопустимости нарушения обязательных требований в случаях, установленных </w:t>
      </w:r>
      <w:hyperlink r:id="rId48" w:history="1">
        <w:r>
          <w:rPr>
            <w:color w:val="0000FF"/>
          </w:rPr>
          <w:t>частями 5</w:t>
        </w:r>
      </w:hyperlink>
      <w:r>
        <w:t xml:space="preserve"> - </w:t>
      </w:r>
      <w:hyperlink r:id="rId49" w:history="1">
        <w:r>
          <w:rPr>
            <w:color w:val="0000FF"/>
          </w:rPr>
          <w:t>7 статьи 8.2</w:t>
        </w:r>
      </w:hyperlink>
      <w:r>
        <w:t xml:space="preserve">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5.4.21. Выдачу предписаний об устранении выявленных нарушений лицензионных требований, составление протоколов об административных правонарушениях за нарушение лицензиатами лицензионных требований и направление заявлений в арбитражный суд для привлечения к административной ответственности, приостановлении действия лицензий, об аннулировании лицензий.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5.5. В целях обеспечения функций и полномочий по регулированию исполнения на территории Белгородской области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лиц", отнесенных к компетенции Управления, осуществляет: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5.5.1. Разработку примерного положения о закупке товаров, работ, услуг для нужд заказчиков.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5.5.2. Методологическое сопровождение деятельности заказчиков, осуществляющих закупки в рамках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5.5.3. Проведение оценки соответствия и мониторинга соответствия документов требованиям Федерального закона от 18 июля 2011 года N 223-ФЗ "О закупках товаров, работ, услуг отдельными видами юридических лиц".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5.6. Для осуществления функций и полномочий Управление имеет право: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5.6.1. Привлекать в установленном законодательством порядке специализированные организации для осуществления следующих функций: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разработки конкурсной документации, документации об электронном аукционе, документации о проведении запроса предложений в электронной форме;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опубликования и размещения извещения о проведении конкурса, конкурса в электронной форме, электронного аукциона, запроса котировок в электронной форме, запроса предложений в электронной форме;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иных функций, связанных с обеспечением проведения закупок.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5.6.2. В пределах своей компетенции запрашивать от государственных органов, органов исполнительной власти области и их структурных подразделений, территориальных органов федеральных органов исполнительной власти, органов местного самоуправления, учреждений и организаций материалы и информацию, связанные с осуществлением функций, возложенных на Управление, в том числе к заседаниям, совещаниям, встречам и другим мероприятиям, проводимым Губернатором области, Правительством области, заместителями Губернатора области, Управлением.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5.6.3. Содействовать обеспечению программно-технического сопровождения, модернизации и необходимого развития информационных систем, находящихся в ведении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5.6.4. Разрабатывать проекты законодательных и иных нормативных правовых актов области, государственных программ, методических материалов по вопросам компетенции Управления, а также направленных на совершенствование деятельности Управления, участвовать в реализации проектов.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5.6.5. Готовить предложения и заключения по проектам нормативных правовых актов Губернатора области и Правительства области по вопросам, входящим в компетенцию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5.6.6. Вносить предложения о совершенствовании работы Управления, комиссий, обеспечение деятельности которых входит в компетенцию Управления, организации закупок товаров, работ, услуг для обеспечения государственных и муниципальных нужд и лицензирования.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5.7. Управление осуществляет иные полномочия, определенные федеральным законодательством, законами и иными нормативными правовыми актами Белгородской области по вопросам компетенции Управления.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Title"/>
        <w:jc w:val="center"/>
        <w:outlineLvl w:val="1"/>
      </w:pPr>
      <w:r>
        <w:t>6. Обеспечение деятельности Управления</w:t>
      </w:r>
    </w:p>
    <w:p w:rsidR="00F964D4" w:rsidRDefault="00F964D4">
      <w:pPr>
        <w:pStyle w:val="ConsPlusNormal"/>
        <w:ind w:firstLine="540"/>
        <w:jc w:val="both"/>
      </w:pPr>
    </w:p>
    <w:p w:rsidR="00F964D4" w:rsidRDefault="00F964D4">
      <w:pPr>
        <w:pStyle w:val="ConsPlusNormal"/>
        <w:ind w:firstLine="540"/>
        <w:jc w:val="both"/>
      </w:pPr>
      <w:r>
        <w:t>6.1. Управление возглавляет начальник Управления, который назначается и освобождается от должности Правительством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6.2. Начальник Управления имеет первого заместителя и заместителей начальника Управления, которые назначаются на должности и освобождаются от должности Правительством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6.3. В отсутствие начальника Управления его полномочия исполняет первый заместитель начальника, а в отсутствие первого заместителя начальника - один из заместителей, определенный начальником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6.4. Структура, штатное расписание и Положение об Управлении утверждаются Правительством области.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6.5. Начальник Управления: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обеспечивает деятельность Управления в соответствии с действующим законодательством и настоящим Положением;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вносит предложения в установленном законодательством порядке о структуре и штатном расписании Управления;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вносит на утверждение в установленном законодательством порядке смету расходов на содержание Управления;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определяет объемы и направления расходования финансовых средств в пределах утвержденной сметы;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представляет Правительству области кандидатуры для назначения на должности первого заместителя начальника, заместителей начальника Управления;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24.12.2018 N 485-пп;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утверждает положения о структурных подразделениях Управления, распределяет обязанности между руководителями структурных подразделений Управления;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утверждает должностные регламенты и должностные инструкции сотрудников Управления;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издает в пределах своей компетенции приказы организационно-распорядительного характера;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ведет прием граждан, рассматривает и принимает решения по предложениям, заявлениям, обращениям и жалобам граждан, предприятий, организаций;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без доверенности распоряжается в установленном порядке средствами и имуществом Управления, заключает договоры и соглашения, необходимые для осуществления возложенных на Управление задач;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обеспечивает организацию совещаний, заседаний и иных мероприятий по вопросам компетенции Управления;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вносит предложения о поощрении работников Управления и применении к ним мер дисциплинарного взыскания;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подписывает финансовые и другие документы, необходимые для организации работы Управления;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вносит предложения об изменении структуры Управления, штатного расписания в соответствии с законодательством о государственной гражданской службе в пределах фонда оплаты труда и предельной численности работников Управления, установленных Правительством области;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- решает другие вопросы, отнесенные к компетенции Управления.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6.6. Прекращение деятельности Управления производится в порядке, установленном действующим законодательством Российской Федерации.</w:t>
      </w:r>
    </w:p>
    <w:p w:rsidR="00F964D4" w:rsidRDefault="00F964D4">
      <w:pPr>
        <w:pStyle w:val="ConsPlusNormal"/>
        <w:spacing w:before="220"/>
        <w:ind w:firstLine="540"/>
        <w:jc w:val="both"/>
      </w:pPr>
      <w:r>
        <w:t>6.7. При реорганизации или ликвидации Управления увольняемым сотрудникам гарантируется соблюдение их прав и интересов в соответствии с действующим законодательством Российской Федерации.</w:t>
      </w:r>
    </w:p>
    <w:p w:rsidR="00F964D4" w:rsidRDefault="00F964D4">
      <w:pPr>
        <w:pStyle w:val="ConsPlusNormal"/>
        <w:jc w:val="center"/>
      </w:pPr>
    </w:p>
    <w:p w:rsidR="00F964D4" w:rsidRDefault="00F964D4">
      <w:pPr>
        <w:pStyle w:val="ConsPlusNormal"/>
      </w:pPr>
    </w:p>
    <w:p w:rsidR="00F964D4" w:rsidRDefault="00F964D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61409" w:rsidRDefault="00661409"/>
    <w:sectPr w:rsidR="00661409" w:rsidSect="0027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4D4"/>
    <w:rsid w:val="00535E29"/>
    <w:rsid w:val="00661409"/>
    <w:rsid w:val="00F9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64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64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A22CEFABC00C0EA91FFE123C6F2BDEE153DC9E436AF66F3B0C316666C89C7B3701ED5F4CFC042F82366B05402E681CA992513FE5EB7EF42889EDANCy2O" TargetMode="External"/><Relationship Id="rId18" Type="http://schemas.openxmlformats.org/officeDocument/2006/relationships/hyperlink" Target="consultantplus://offline/ref=CA22CEFABC00C0EA91FFE123C6F2BDEE153DC9E433A961F2B4C316666C89C7B3701ED5F4CFC042F82366B05402E681CA992513FE5EB7EF42889EDANCy2O" TargetMode="External"/><Relationship Id="rId26" Type="http://schemas.openxmlformats.org/officeDocument/2006/relationships/hyperlink" Target="consultantplus://offline/ref=CA22CEFABC00C0EA91FFE123C6F2BDEE153DC9E433A961F2B4C316666C89C7B3701ED5F4CFC042F82366B05502E681CA992513FE5EB7EF42889EDANCy2O" TargetMode="External"/><Relationship Id="rId39" Type="http://schemas.openxmlformats.org/officeDocument/2006/relationships/hyperlink" Target="consultantplus://offline/ref=CA22CEFABC00C0EA91FFFF2ED09EE7E3123597EE3DAA6AA5ED9C4D3B3B80CDE42551D4BA88CD5DF82278B2520BNBy2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A22CEFABC00C0EA91FFFF2ED09EE7E3123295EA3DAF6AA5ED9C4D3B3B80CDE437518CB68BCD41F1226DE4034DE7DD8DCC3610FF5EB5EE5EN8yAO" TargetMode="External"/><Relationship Id="rId34" Type="http://schemas.openxmlformats.org/officeDocument/2006/relationships/hyperlink" Target="consultantplus://offline/ref=CA22CEFABC00C0EA91FFFF2ED09EE7E3123295EA3DAF6AA5ED9C4D3B3B80CDE437518CB68BCD41F1226DE4034DE7DD8DCC3610FF5EB5EE5EN8yAO" TargetMode="External"/><Relationship Id="rId42" Type="http://schemas.openxmlformats.org/officeDocument/2006/relationships/hyperlink" Target="consultantplus://offline/ref=CA22CEFABC00C0EA91FFFF2ED09EE7E3123597EE3DAA6AA5ED9C4D3B3B80CDE42551D4BA88CD5DF82278B2520BNBy2O" TargetMode="External"/><Relationship Id="rId47" Type="http://schemas.openxmlformats.org/officeDocument/2006/relationships/hyperlink" Target="consultantplus://offline/ref=CA22CEFABC00C0EA91FFE123C6F2BDEE153DC9E433A961F2B4C316666C89C7B3701ED5F4CFC042F82366B45002E681CA992513FE5EB7EF42889EDANCy2O" TargetMode="External"/><Relationship Id="rId50" Type="http://schemas.openxmlformats.org/officeDocument/2006/relationships/hyperlink" Target="consultantplus://offline/ref=CA22CEFABC00C0EA91FFFF2ED09EE7E3123597EE3DAA6AA5ED9C4D3B3B80CDE42551D4BA88CD5DF82278B2520BNBy2O" TargetMode="External"/><Relationship Id="rId7" Type="http://schemas.openxmlformats.org/officeDocument/2006/relationships/hyperlink" Target="consultantplus://offline/ref=CA22CEFABC00C0EA91FFE123C6F2BDEE153DC9E436AF66F3B0C316666C89C7B3701ED5F4CFC042F82366B05702E681CA992513FE5EB7EF42889EDANCy2O" TargetMode="External"/><Relationship Id="rId12" Type="http://schemas.openxmlformats.org/officeDocument/2006/relationships/hyperlink" Target="consultantplus://offline/ref=CA22CEFABC00C0EA91FFE123C6F2BDEE153DC9E433A961F2B4C316666C89C7B3701ED5F4CFC042F82366B05702E681CA992513FE5EB7EF42889EDANCy2O" TargetMode="External"/><Relationship Id="rId17" Type="http://schemas.openxmlformats.org/officeDocument/2006/relationships/hyperlink" Target="consultantplus://offline/ref=CA22CEFABC00C0EA91FFE123C6F2BDEE153DC9E430AA64FAB5C316666C89C7B3701ED5F4CFC042F82366B05502E681CA992513FE5EB7EF42889EDANCy2O" TargetMode="External"/><Relationship Id="rId25" Type="http://schemas.openxmlformats.org/officeDocument/2006/relationships/hyperlink" Target="consultantplus://offline/ref=CA22CEFABC00C0EA91FFFF2ED09EE7E3123295EA3DAF6AA5ED9C4D3B3B80CDE437518CB68BCD41F37737F40704B1D090CC290EFC40B5NEyEO" TargetMode="External"/><Relationship Id="rId33" Type="http://schemas.openxmlformats.org/officeDocument/2006/relationships/hyperlink" Target="consultantplus://offline/ref=CA22CEFABC00C0EA91FFFF2ED09EE7E3123295EA3DAF6AA5ED9C4D3B3B80CDE42551D4BA88CD5DF82278B2520BNBy2O" TargetMode="External"/><Relationship Id="rId38" Type="http://schemas.openxmlformats.org/officeDocument/2006/relationships/hyperlink" Target="consultantplus://offline/ref=CA22CEFABC00C0EA91FFFF2ED09EE7E3123597E137A76AA5ED9C4D3B3B80CDE42551D4BA88CD5DF82278B2520BNBy2O" TargetMode="External"/><Relationship Id="rId46" Type="http://schemas.openxmlformats.org/officeDocument/2006/relationships/hyperlink" Target="consultantplus://offline/ref=CA22CEFABC00C0EA91FFE123C6F2BDEE153DC9E433A961F2B4C316666C89C7B3701ED5F4CFC042F82366B45302E681CA992513FE5EB7EF42889EDANCy2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A22CEFABC00C0EA91FFE123C6F2BDEE153DC9E431AD68F3B5C316666C89C7B3701ED5F4CFC042F82366B05702E681CA992513FE5EB7EF42889EDANCy2O" TargetMode="External"/><Relationship Id="rId20" Type="http://schemas.openxmlformats.org/officeDocument/2006/relationships/hyperlink" Target="consultantplus://offline/ref=CA22CEFABC00C0EA91FFFF2ED09EE7E3123295EA3DAF6AA5ED9C4D3B3B80CDE437518CB68BCD41F1226DE4034DE7DD8DCC3610FF5EB5EE5EN8yAO" TargetMode="External"/><Relationship Id="rId29" Type="http://schemas.openxmlformats.org/officeDocument/2006/relationships/hyperlink" Target="consultantplus://offline/ref=CA22CEFABC00C0EA91FFE123C6F2BDEE153DC9E433A961F2B4C316666C89C7B3701ED5F4CFC042F82366B15B02E681CA992513FE5EB7EF42889EDANCy2O" TargetMode="External"/><Relationship Id="rId41" Type="http://schemas.openxmlformats.org/officeDocument/2006/relationships/hyperlink" Target="consultantplus://offline/ref=CA22CEFABC00C0EA91FFFF2ED09EE7E3123490E030A76AA5ED9C4D3B3B80CDE42551D4BA88CD5DF82278B2520BNBy2O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22CEFABC00C0EA91FFE123C6F2BDEE153DC9E437A868F6B0C316666C89C7B3701ED5F4CFC042F82366B05602E681CA992513FE5EB7EF42889EDANCy2O" TargetMode="External"/><Relationship Id="rId11" Type="http://schemas.openxmlformats.org/officeDocument/2006/relationships/hyperlink" Target="consultantplus://offline/ref=CA22CEFABC00C0EA91FFE123C6F2BDEE153DC9E430AA64FAB5C316666C89C7B3701ED5F4CFC042F82366B05702E681CA992513FE5EB7EF42889EDANCy2O" TargetMode="External"/><Relationship Id="rId24" Type="http://schemas.openxmlformats.org/officeDocument/2006/relationships/hyperlink" Target="consultantplus://offline/ref=CA22CEFABC00C0EA91FFFF2ED09EE7E3123295EA3DAF6AA5ED9C4D3B3B80CDE437518CB68BC442F37737F40704B1D090CC290EFC40B5NEyEO" TargetMode="External"/><Relationship Id="rId32" Type="http://schemas.openxmlformats.org/officeDocument/2006/relationships/hyperlink" Target="consultantplus://offline/ref=CA22CEFABC00C0EA91FFE123C6F2BDEE153DC9E433A961F2B4C316666C89C7B3701ED5F4CFC042F82366B25202E681CA992513FE5EB7EF42889EDANCy2O" TargetMode="External"/><Relationship Id="rId37" Type="http://schemas.openxmlformats.org/officeDocument/2006/relationships/hyperlink" Target="consultantplus://offline/ref=CA22CEFABC00C0EA91FFFF2ED09EE7E3123295EA3DAF6AA5ED9C4D3B3B80CDE437518CB68BCD41F37737F40704B1D090CC290EFC40B5NEyEO" TargetMode="External"/><Relationship Id="rId40" Type="http://schemas.openxmlformats.org/officeDocument/2006/relationships/hyperlink" Target="consultantplus://offline/ref=CA22CEFABC00C0EA91FFE123C6F2BDEE153DC9E433A961F2B4C316666C89C7B3701ED5F4CFC042F82366B25B02E681CA992513FE5EB7EF42889EDANCy2O" TargetMode="External"/><Relationship Id="rId45" Type="http://schemas.openxmlformats.org/officeDocument/2006/relationships/hyperlink" Target="consultantplus://offline/ref=CA22CEFABC00C0EA91FFFF2ED09EE7E3123295EA3DAF6AA5ED9C4D3B3B80CDE437518CB68BCD41F37737F40704B1D090CC290EFC40B5NEyEO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CA22CEFABC00C0EA91FFE123C6F2BDEE153DC9E437AA68F2B9C316666C89C7B3701ED5F4CFC042F82366B05602E681CA992513FE5EB7EF42889EDANCy2O" TargetMode="External"/><Relationship Id="rId15" Type="http://schemas.openxmlformats.org/officeDocument/2006/relationships/hyperlink" Target="consultantplus://offline/ref=CA22CEFABC00C0EA91FFE123C6F2BDEE153DC9E436A863FBB2C316666C89C7B3701ED5F4CFC042F82366B05502E681CA992513FE5EB7EF42889EDANCy2O" TargetMode="External"/><Relationship Id="rId23" Type="http://schemas.openxmlformats.org/officeDocument/2006/relationships/hyperlink" Target="consultantplus://offline/ref=CA22CEFABC00C0EA91FFFF2ED09EE7E3123295EA3DAF6AA5ED9C4D3B3B80CDE437518CB582C548AC7222E55F0AB2CE8ECD3612FE42NBy7O" TargetMode="External"/><Relationship Id="rId28" Type="http://schemas.openxmlformats.org/officeDocument/2006/relationships/hyperlink" Target="consultantplus://offline/ref=CA22CEFABC00C0EA91FFE123C6F2BDEE153DC9E433A961F2B4C316666C89C7B3701ED5F4CFC042F82366B15A02E681CA992513FE5EB7EF42889EDANCy2O" TargetMode="External"/><Relationship Id="rId36" Type="http://schemas.openxmlformats.org/officeDocument/2006/relationships/hyperlink" Target="consultantplus://offline/ref=CA22CEFABC00C0EA91FFFF2ED09EE7E3123295EA3DAF6AA5ED9C4D3B3B80CDE437518CB68BC442F37737F40704B1D090CC290EFC40B5NEyEO" TargetMode="External"/><Relationship Id="rId49" Type="http://schemas.openxmlformats.org/officeDocument/2006/relationships/hyperlink" Target="consultantplus://offline/ref=CA22CEFABC00C0EA91FFFF2ED09EE7E3123597ED35AA6AA5ED9C4D3B3B80CDE437518CB482CE48AC7222E55F0AB2CE8ECD3612FE42NBy7O" TargetMode="External"/><Relationship Id="rId10" Type="http://schemas.openxmlformats.org/officeDocument/2006/relationships/hyperlink" Target="consultantplus://offline/ref=CA22CEFABC00C0EA91FFE123C6F2BDEE153DC9E431AD68F3B5C316666C89C7B3701ED5F4CFC042F82366B05702E681CA992513FE5EB7EF42889EDANCy2O" TargetMode="External"/><Relationship Id="rId19" Type="http://schemas.openxmlformats.org/officeDocument/2006/relationships/hyperlink" Target="consultantplus://offline/ref=CA22CEFABC00C0EA91FFFF2ED09EE7E3123597EE3DAA6AA5ED9C4D3B3B80CDE42551D4BA88CD5DF82278B2520BNBy2O" TargetMode="External"/><Relationship Id="rId31" Type="http://schemas.openxmlformats.org/officeDocument/2006/relationships/hyperlink" Target="consultantplus://offline/ref=CA22CEFABC00C0EA91FFE123C6F2BDEE153DC9E430AA64FAB5C316666C89C7B3701ED5F4CFC042F82366B15B02E681CA992513FE5EB7EF42889EDANCy2O" TargetMode="External"/><Relationship Id="rId44" Type="http://schemas.openxmlformats.org/officeDocument/2006/relationships/hyperlink" Target="consultantplus://offline/ref=CA22CEFABC00C0EA91FFFF2ED09EE7E3123295EA3DAF6AA5ED9C4D3B3B80CDE437518CB68BC442F37737F40704B1D090CC290EFC40B5NEyEO" TargetMode="External"/><Relationship Id="rId52" Type="http://schemas.openxmlformats.org/officeDocument/2006/relationships/hyperlink" Target="consultantplus://offline/ref=CA22CEFABC00C0EA91FFE123C6F2BDEE153DC9E433A961F2B4C316666C89C7B3701ED5F4CFC042F82367B25102E681CA992513FE5EB7EF42889EDANCy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22CEFABC00C0EA91FFE123C6F2BDEE153DC9E436A863FBB2C316666C89C7B3701ED5F4CFC042F82366B05702E681CA992513FE5EB7EF42889EDANCy2O" TargetMode="External"/><Relationship Id="rId14" Type="http://schemas.openxmlformats.org/officeDocument/2006/relationships/hyperlink" Target="consultantplus://offline/ref=CA22CEFABC00C0EA91FFE123C6F2BDEE153DC9E430AA64FAB5C316666C89C7B3701ED5F4CFC042F82366B05402E681CA992513FE5EB7EF42889EDANCy2O" TargetMode="External"/><Relationship Id="rId22" Type="http://schemas.openxmlformats.org/officeDocument/2006/relationships/hyperlink" Target="consultantplus://offline/ref=CA22CEFABC00C0EA91FFFF2ED09EE7E3123490E030A76AA5ED9C4D3B3B80CDE42551D4BA88CD5DF82278B2520BNBy2O" TargetMode="External"/><Relationship Id="rId27" Type="http://schemas.openxmlformats.org/officeDocument/2006/relationships/hyperlink" Target="consultantplus://offline/ref=CA22CEFABC00C0EA91FFFF2ED09EE7E3133E90EC3EF93DA7BCC9433E33D097F4211882B795CD42E62166B2N5y2O" TargetMode="External"/><Relationship Id="rId30" Type="http://schemas.openxmlformats.org/officeDocument/2006/relationships/hyperlink" Target="consultantplus://offline/ref=CA22CEFABC00C0EA91FFE123C6F2BDEE153DC9E431AD68F3B5C316666C89C7B3701ED5F4CFC042F82366B05402E681CA992513FE5EB7EF42889EDANCy2O" TargetMode="External"/><Relationship Id="rId35" Type="http://schemas.openxmlformats.org/officeDocument/2006/relationships/hyperlink" Target="consultantplus://offline/ref=CA22CEFABC00C0EA91FFFF2ED09EE7E3123295EA3DAF6AA5ED9C4D3B3B80CDE437518CB582C548AC7222E55F0AB2CE8ECD3612FE42NBy7O" TargetMode="External"/><Relationship Id="rId43" Type="http://schemas.openxmlformats.org/officeDocument/2006/relationships/hyperlink" Target="consultantplus://offline/ref=CA22CEFABC00C0EA91FFFF2ED09EE7E3123295EA3DAF6AA5ED9C4D3B3B80CDE437518CB582C548AC7222E55F0AB2CE8ECD3612FE42NBy7O" TargetMode="External"/><Relationship Id="rId48" Type="http://schemas.openxmlformats.org/officeDocument/2006/relationships/hyperlink" Target="consultantplus://offline/ref=CA22CEFABC00C0EA91FFFF2ED09EE7E3123597ED35AA6AA5ED9C4D3B3B80CDE437518CB482CC48AC7222E55F0AB2CE8ECD3612FE42NBy7O" TargetMode="External"/><Relationship Id="rId8" Type="http://schemas.openxmlformats.org/officeDocument/2006/relationships/hyperlink" Target="consultantplus://offline/ref=CA22CEFABC00C0EA91FFE123C6F2BDEE153DC9E436AC64F5B7C316666C89C7B3701ED5F4CFC042F82366B05702E681CA992513FE5EB7EF42889EDANCy2O" TargetMode="External"/><Relationship Id="rId51" Type="http://schemas.openxmlformats.org/officeDocument/2006/relationships/hyperlink" Target="consultantplus://offline/ref=CA22CEFABC00C0EA91FFFF2ED09EE7E3123597EE3DAA6AA5ED9C4D3B3B80CDE42551D4BA88CD5DF82278B2520BNBy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6610</Words>
  <Characters>37679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User</cp:lastModifiedBy>
  <cp:revision>2</cp:revision>
  <dcterms:created xsi:type="dcterms:W3CDTF">2021-07-18T09:12:00Z</dcterms:created>
  <dcterms:modified xsi:type="dcterms:W3CDTF">2021-07-18T09:12:00Z</dcterms:modified>
</cp:coreProperties>
</file>